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25A" w:rsidRPr="0029533E" w:rsidRDefault="0005625A" w:rsidP="004E3AD6">
      <w:pPr>
        <w:spacing w:after="360"/>
        <w:jc w:val="center"/>
        <w:rPr>
          <w:rFonts w:ascii="Times New Roman" w:hAnsi="Times New Roman"/>
          <w:sz w:val="32"/>
          <w:szCs w:val="32"/>
          <w:u w:val="single"/>
        </w:rPr>
      </w:pPr>
      <w:bookmarkStart w:id="0" w:name="_GoBack"/>
      <w:bookmarkEnd w:id="0"/>
      <w:r w:rsidRPr="0029533E">
        <w:rPr>
          <w:rFonts w:ascii="Times New Roman" w:hAnsi="Times New Roman"/>
          <w:sz w:val="32"/>
          <w:szCs w:val="32"/>
          <w:u w:val="single"/>
        </w:rPr>
        <w:t>ЭСФ (Электронные счет-фактуры)</w:t>
      </w:r>
    </w:p>
    <w:p w:rsidR="0005625A" w:rsidRDefault="0005625A" w:rsidP="00643BF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клиентов из Республики Казахстан, в программе Сводный менеджер разработан функционал для работы с информационной системой Электронных Счет-фактур (ИС ЭСФ). </w:t>
      </w:r>
    </w:p>
    <w:p w:rsidR="0005625A" w:rsidRDefault="0005625A" w:rsidP="00643BF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ЭСФ – это электронные счет-фактуры, которые предоставляются в налоговые органы через систему</w:t>
      </w:r>
      <w:r w:rsidRPr="0089138A">
        <w:t xml:space="preserve"> </w:t>
      </w:r>
      <w:r w:rsidRPr="0089138A">
        <w:rPr>
          <w:rFonts w:ascii="Times New Roman" w:hAnsi="Times New Roman"/>
          <w:sz w:val="28"/>
          <w:szCs w:val="28"/>
        </w:rPr>
        <w:t>электронного документа оборота</w:t>
      </w:r>
      <w:r>
        <w:rPr>
          <w:rFonts w:ascii="Times New Roman" w:hAnsi="Times New Roman"/>
          <w:sz w:val="28"/>
          <w:szCs w:val="28"/>
        </w:rPr>
        <w:t xml:space="preserve"> на сайте </w:t>
      </w:r>
      <w:r w:rsidRPr="0089138A">
        <w:rPr>
          <w:rFonts w:ascii="Times New Roman" w:hAnsi="Times New Roman"/>
          <w:sz w:val="28"/>
          <w:szCs w:val="28"/>
        </w:rPr>
        <w:t>gov.kz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5625A" w:rsidRDefault="0005625A" w:rsidP="00777A0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позволяет подгрузить к приходным документам от поставщиков атрибуты из ИС ЭСФ в автоматическом и ручном режиме. И отправлять ЭСФ о продажах на основе документов</w:t>
      </w:r>
      <w:r w:rsidRPr="0089138A">
        <w:rPr>
          <w:rFonts w:ascii="Times New Roman" w:hAnsi="Times New Roman"/>
          <w:sz w:val="28"/>
          <w:szCs w:val="28"/>
        </w:rPr>
        <w:t xml:space="preserve"> реализации</w:t>
      </w:r>
      <w:r>
        <w:rPr>
          <w:rFonts w:ascii="Times New Roman" w:hAnsi="Times New Roman"/>
          <w:sz w:val="28"/>
          <w:szCs w:val="28"/>
        </w:rPr>
        <w:t xml:space="preserve"> таких как</w:t>
      </w:r>
      <w:r w:rsidRPr="0089138A">
        <w:rPr>
          <w:rFonts w:ascii="Times New Roman" w:hAnsi="Times New Roman"/>
          <w:sz w:val="28"/>
          <w:szCs w:val="28"/>
        </w:rPr>
        <w:t xml:space="preserve"> расход оптовый или </w:t>
      </w:r>
      <w:r>
        <w:rPr>
          <w:rFonts w:ascii="Times New Roman" w:hAnsi="Times New Roman"/>
          <w:sz w:val="28"/>
          <w:szCs w:val="28"/>
        </w:rPr>
        <w:t>«</w:t>
      </w:r>
      <w:r w:rsidRPr="00715664">
        <w:rPr>
          <w:rFonts w:ascii="Times New Roman" w:hAnsi="Times New Roman"/>
          <w:sz w:val="28"/>
          <w:szCs w:val="28"/>
        </w:rPr>
        <w:t>Z-отчет</w:t>
      </w:r>
      <w:r>
        <w:rPr>
          <w:rFonts w:ascii="Times New Roman" w:hAnsi="Times New Roman"/>
          <w:sz w:val="28"/>
          <w:szCs w:val="28"/>
        </w:rPr>
        <w:t>.</w:t>
      </w:r>
    </w:p>
    <w:p w:rsidR="0005625A" w:rsidRPr="0089138A" w:rsidRDefault="0005625A" w:rsidP="006046DA">
      <w:pPr>
        <w:spacing w:before="240" w:after="240"/>
        <w:jc w:val="center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  <w:u w:val="single"/>
        </w:rPr>
        <w:t xml:space="preserve">Загрузка атрибутов товаров из </w:t>
      </w:r>
      <w:r w:rsidRPr="002F4F51">
        <w:rPr>
          <w:rFonts w:ascii="Times New Roman" w:hAnsi="Times New Roman"/>
          <w:sz w:val="32"/>
          <w:szCs w:val="32"/>
          <w:u w:val="single"/>
        </w:rPr>
        <w:t>ЭСФ поставщика</w:t>
      </w:r>
    </w:p>
    <w:p w:rsidR="0005625A" w:rsidRDefault="0005625A" w:rsidP="006E57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 чтобы привязать атрибуты из ЭСФ поставщика с позициями из документа прихода, нужно обновить (скачать) ЭСФ, которые отправили поставщики. Для этого, заходим в программу Сводный менеджер.</w:t>
      </w:r>
    </w:p>
    <w:p w:rsidR="0005625A" w:rsidRDefault="001617AF" w:rsidP="006E575B">
      <w:pPr>
        <w:spacing w:after="24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28390" cy="2647950"/>
            <wp:effectExtent l="0" t="0" r="0" b="0"/>
            <wp:docPr id="1" name="Рисунок 1" descr="Файл:Окно выбора проф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айл:Окно выбора профил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1617AF" w:rsidP="006E575B">
      <w:pPr>
        <w:spacing w:after="24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35375" cy="2691765"/>
            <wp:effectExtent l="0" t="0" r="3175" b="0"/>
            <wp:docPr id="2" name="Рисунок 4" descr="Файл:Окно выбора пользова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Файл:Окно выбора пользовател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3277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5625A" w:rsidRDefault="0005625A" w:rsidP="00643BF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верхнем меню нажимаем «Виртуальный склад» и выбираем «Менеджер ЭСФ».</w:t>
      </w:r>
    </w:p>
    <w:p w:rsidR="0005625A" w:rsidRPr="00147DDD" w:rsidRDefault="001617AF" w:rsidP="00147DDD">
      <w:pPr>
        <w:spacing w:after="24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243070" cy="1228725"/>
            <wp:effectExtent l="0" t="0" r="508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643BF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открывшемся окне, нажимаем «Обновить ЭСФ» чтобы загрузить последние документы с ИС ЭСФ</w:t>
      </w:r>
      <w:r w:rsidRPr="00147DDD">
        <w:rPr>
          <w:rFonts w:ascii="Times New Roman" w:hAnsi="Times New Roman"/>
          <w:sz w:val="28"/>
          <w:szCs w:val="28"/>
        </w:rPr>
        <w:t>.</w:t>
      </w:r>
    </w:p>
    <w:p w:rsidR="0005625A" w:rsidRPr="009441D1" w:rsidRDefault="001617AF" w:rsidP="00643BF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22670" cy="3511550"/>
            <wp:effectExtent l="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Pr="004E3AD6" w:rsidRDefault="0005625A" w:rsidP="009F56EC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9F56EC">
        <w:rPr>
          <w:rFonts w:ascii="Times New Roman" w:hAnsi="Times New Roman"/>
          <w:sz w:val="28"/>
          <w:szCs w:val="28"/>
        </w:rPr>
        <w:t>После загрузки нажимаем ОК.</w:t>
      </w:r>
    </w:p>
    <w:p w:rsidR="0005625A" w:rsidRPr="000A32A5" w:rsidRDefault="001617AF" w:rsidP="000A32A5">
      <w:pPr>
        <w:spacing w:after="24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167380" cy="1704340"/>
            <wp:effectExtent l="0" t="0" r="0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1" t="29300" r="26518" b="2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«Менеджере ЭСФ» в левом верхнем окне находится перечень загруженных ЭСФ, ниже детализация выбранного ЭСФ. В правом верхнем окне перечень приходных документов, а ниже детализация выбранного документа прихода.</w:t>
      </w:r>
    </w:p>
    <w:p w:rsidR="0005625A" w:rsidRPr="00EB5780" w:rsidRDefault="001617AF" w:rsidP="00EB5780">
      <w:pPr>
        <w:spacing w:after="24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22670" cy="3511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Pr="00866055" w:rsidRDefault="0005625A" w:rsidP="00866055">
      <w:pPr>
        <w:pStyle w:val="2"/>
        <w:rPr>
          <w:color w:val="auto"/>
        </w:rPr>
      </w:pPr>
      <w:r w:rsidRPr="00866055">
        <w:rPr>
          <w:color w:val="auto"/>
        </w:rPr>
        <w:t>Статусы ЭСФ</w:t>
      </w:r>
    </w:p>
    <w:p w:rsidR="0005625A" w:rsidRDefault="0005625A" w:rsidP="003012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12B1">
        <w:rPr>
          <w:rFonts w:ascii="Times New Roman" w:hAnsi="Times New Roman"/>
          <w:sz w:val="28"/>
          <w:szCs w:val="28"/>
        </w:rPr>
        <w:t xml:space="preserve">В окне ЭСФ в левом столбце отображается статус </w:t>
      </w:r>
      <w:r>
        <w:rPr>
          <w:rFonts w:ascii="Times New Roman" w:hAnsi="Times New Roman"/>
          <w:sz w:val="28"/>
          <w:szCs w:val="28"/>
        </w:rPr>
        <w:t>привязки эсф к документу прихода</w:t>
      </w:r>
    </w:p>
    <w:p w:rsidR="0005625A" w:rsidRPr="003012B1" w:rsidRDefault="0005625A" w:rsidP="003012B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12B1">
        <w:rPr>
          <w:rFonts w:ascii="Times New Roman" w:hAnsi="Times New Roman"/>
          <w:sz w:val="28"/>
          <w:szCs w:val="28"/>
        </w:rPr>
        <w:t>- в ЭСФ привязаны все атрибуты</w:t>
      </w:r>
    </w:p>
    <w:p w:rsidR="0005625A" w:rsidRPr="003012B1" w:rsidRDefault="0005625A" w:rsidP="003012B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12B1">
        <w:rPr>
          <w:rFonts w:ascii="Times New Roman" w:hAnsi="Times New Roman"/>
          <w:sz w:val="28"/>
          <w:szCs w:val="28"/>
        </w:rPr>
        <w:t>- в ЭСФ есть не привязанные атрибуты</w:t>
      </w:r>
    </w:p>
    <w:p w:rsidR="0005625A" w:rsidRDefault="0005625A" w:rsidP="003012B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12B1">
        <w:rPr>
          <w:rFonts w:ascii="Times New Roman" w:hAnsi="Times New Roman"/>
          <w:sz w:val="28"/>
          <w:szCs w:val="28"/>
        </w:rPr>
        <w:t>- нет связи Э</w:t>
      </w:r>
      <w:r>
        <w:rPr>
          <w:rFonts w:ascii="Times New Roman" w:hAnsi="Times New Roman"/>
          <w:sz w:val="28"/>
          <w:szCs w:val="28"/>
        </w:rPr>
        <w:t>СФ с документов прихода</w:t>
      </w:r>
    </w:p>
    <w:p w:rsidR="0005625A" w:rsidRDefault="0005625A" w:rsidP="003012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окне детализации приходных документов отображаются статусы заполнения детализации позиции</w:t>
      </w:r>
    </w:p>
    <w:p w:rsidR="0005625A" w:rsidRDefault="0005625A" w:rsidP="0086605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атрибуты заполнены</w:t>
      </w:r>
    </w:p>
    <w:p w:rsidR="0005625A" w:rsidRDefault="0005625A" w:rsidP="0086605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6055">
        <w:rPr>
          <w:rFonts w:ascii="Times New Roman" w:hAnsi="Times New Roman"/>
          <w:sz w:val="28"/>
          <w:szCs w:val="28"/>
        </w:rPr>
        <w:t>- атрибуты не заполнены</w:t>
      </w:r>
    </w:p>
    <w:p w:rsidR="0005625A" w:rsidRPr="00866055" w:rsidRDefault="0005625A" w:rsidP="008660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5625A" w:rsidRPr="00C000AA" w:rsidRDefault="0005625A" w:rsidP="00866055">
      <w:pPr>
        <w:pStyle w:val="2"/>
        <w:rPr>
          <w:color w:val="auto"/>
        </w:rPr>
      </w:pPr>
      <w:r w:rsidRPr="00C000AA">
        <w:rPr>
          <w:color w:val="auto"/>
        </w:rPr>
        <w:t>Привязка атрибутов</w:t>
      </w:r>
      <w:r>
        <w:rPr>
          <w:color w:val="auto"/>
        </w:rPr>
        <w:t xml:space="preserve"> ЭСФ к документу прихода</w:t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Привязать атрибуты из эсф документов можно двумя способами автоматически и вручную.</w:t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1622">
        <w:rPr>
          <w:rFonts w:ascii="Times New Roman" w:hAnsi="Times New Roman"/>
          <w:b/>
          <w:sz w:val="28"/>
          <w:szCs w:val="28"/>
        </w:rPr>
        <w:t>Автоматически</w:t>
      </w:r>
      <w:r>
        <w:rPr>
          <w:rFonts w:ascii="Times New Roman" w:hAnsi="Times New Roman"/>
          <w:sz w:val="28"/>
          <w:szCs w:val="28"/>
        </w:rPr>
        <w:t xml:space="preserve"> – В окне менеджер ЭСФ нажимаем кнопку «Доп. Функции» и выбираем пункт «Автоприсвоение атрибутов»</w:t>
      </w:r>
    </w:p>
    <w:p w:rsidR="0005625A" w:rsidRDefault="001617AF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64250" cy="1177925"/>
            <wp:effectExtent l="0" t="0" r="0" b="3175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1622">
        <w:rPr>
          <w:rFonts w:ascii="Times New Roman" w:hAnsi="Times New Roman"/>
          <w:b/>
          <w:sz w:val="28"/>
          <w:szCs w:val="28"/>
        </w:rPr>
        <w:t>В ручном режиме</w:t>
      </w:r>
      <w:r>
        <w:rPr>
          <w:rFonts w:ascii="Times New Roman" w:hAnsi="Times New Roman"/>
          <w:sz w:val="28"/>
          <w:szCs w:val="28"/>
        </w:rPr>
        <w:t xml:space="preserve"> – в левом верхнем окне нужно выбрать ЭСФ от поставщика, а в правом верхнем окне соответствующий документ прихода или на выбранной ЭСФ нажать правой кнопкой мыши и выбрать пункт «Найти документ»</w:t>
      </w:r>
    </w:p>
    <w:p w:rsidR="0005625A" w:rsidRDefault="001617AF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228465" cy="4440555"/>
            <wp:effectExtent l="0" t="0" r="635" b="0"/>
            <wp:docPr id="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или сначала выбрать документ прихода, нажать правой кнопкой мыши и выбрать «Найти ЭСФ».</w:t>
      </w:r>
    </w:p>
    <w:p w:rsidR="0005625A" w:rsidRDefault="001617AF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93460" cy="2735580"/>
            <wp:effectExtent l="0" t="0" r="2540" b="7620"/>
            <wp:docPr id="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После того как в правом и левом окне выбраны нужные документы – нажать кнопку перенести все атрибуты автоматически</w:t>
      </w:r>
    </w:p>
    <w:p w:rsidR="0005625A" w:rsidRDefault="001617AF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49645" cy="1579880"/>
            <wp:effectExtent l="0" t="0" r="8255" b="1270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 завершению выдается соответствующее окно</w:t>
      </w:r>
    </w:p>
    <w:p w:rsidR="0005625A" w:rsidRDefault="001617AF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74720" cy="1565275"/>
            <wp:effectExtent l="0" t="0" r="0" b="0"/>
            <wp:docPr id="1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D0637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в эсф есть несколько похожих позиций то выдается соответствующее окно, </w:t>
      </w:r>
    </w:p>
    <w:p w:rsidR="0005625A" w:rsidRDefault="001617AF" w:rsidP="00D0637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13580" cy="1602105"/>
            <wp:effectExtent l="0" t="0" r="1270" b="0"/>
            <wp:docPr id="1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D0637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эти позиции с одинаковой ценой и количеством в ЭСФ лучше привязать вручную  для этого нужно выбрать в окне ЭСФ детализации позицию и соответствующую позицию в окне детализации документа и нажимаем на кнопку применить атрибуты позиции. </w:t>
      </w:r>
    </w:p>
    <w:p w:rsidR="0005625A" w:rsidRDefault="001617AF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15685" cy="3423285"/>
            <wp:effectExtent l="0" t="0" r="0" b="5715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625A" w:rsidRDefault="0005625A" w:rsidP="00643BF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625A" w:rsidRPr="000A32A5" w:rsidRDefault="0005625A" w:rsidP="000A32A5">
      <w:pPr>
        <w:spacing w:after="240"/>
        <w:jc w:val="center"/>
        <w:rPr>
          <w:noProof/>
        </w:rPr>
      </w:pPr>
    </w:p>
    <w:p w:rsidR="0005625A" w:rsidRDefault="0005625A" w:rsidP="00643BF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625A" w:rsidRPr="00B75069" w:rsidRDefault="0005625A" w:rsidP="00B75069">
      <w:pPr>
        <w:spacing w:after="240"/>
        <w:jc w:val="center"/>
        <w:rPr>
          <w:noProof/>
        </w:rPr>
      </w:pPr>
    </w:p>
    <w:p w:rsidR="0005625A" w:rsidRPr="00B75069" w:rsidRDefault="0005625A" w:rsidP="00B75069">
      <w:pPr>
        <w:spacing w:after="240"/>
        <w:jc w:val="center"/>
        <w:rPr>
          <w:noProof/>
        </w:rPr>
      </w:pPr>
    </w:p>
    <w:p w:rsidR="0005625A" w:rsidRPr="00B75069" w:rsidRDefault="0005625A" w:rsidP="00B75069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B75069">
        <w:rPr>
          <w:rFonts w:ascii="Times New Roman" w:hAnsi="Times New Roman"/>
          <w:sz w:val="28"/>
          <w:szCs w:val="28"/>
        </w:rPr>
        <w:lastRenderedPageBreak/>
        <w:t>Если ЭСФ постав</w:t>
      </w:r>
      <w:r>
        <w:rPr>
          <w:rFonts w:ascii="Times New Roman" w:hAnsi="Times New Roman"/>
          <w:sz w:val="28"/>
          <w:szCs w:val="28"/>
        </w:rPr>
        <w:t xml:space="preserve">щика оказалась не корректна, то </w:t>
      </w:r>
      <w:r w:rsidRPr="00B75069">
        <w:rPr>
          <w:rFonts w:ascii="Times New Roman" w:hAnsi="Times New Roman"/>
          <w:sz w:val="28"/>
          <w:szCs w:val="28"/>
        </w:rPr>
        <w:t>отклоняем.</w:t>
      </w:r>
    </w:p>
    <w:p w:rsidR="0005625A" w:rsidRPr="0050731D" w:rsidRDefault="001617AF" w:rsidP="0050731D">
      <w:pPr>
        <w:spacing w:after="24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2600" cy="4198620"/>
            <wp:effectExtent l="0" t="0" r="6350" b="0"/>
            <wp:docPr id="1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Pr="002206D2" w:rsidRDefault="0005625A" w:rsidP="00DD497D">
      <w:pPr>
        <w:spacing w:before="240" w:after="240"/>
        <w:rPr>
          <w:rFonts w:ascii="Times New Roman" w:hAnsi="Times New Roman"/>
          <w:sz w:val="32"/>
          <w:szCs w:val="32"/>
          <w:u w:val="single"/>
        </w:rPr>
      </w:pPr>
    </w:p>
    <w:p w:rsidR="0005625A" w:rsidRPr="003F08AE" w:rsidRDefault="0005625A" w:rsidP="006046DA">
      <w:pPr>
        <w:spacing w:before="240" w:after="240"/>
        <w:jc w:val="center"/>
        <w:rPr>
          <w:rFonts w:ascii="Times New Roman" w:hAnsi="Times New Roman"/>
          <w:sz w:val="32"/>
          <w:szCs w:val="32"/>
          <w:u w:val="single"/>
        </w:rPr>
      </w:pPr>
      <w:r w:rsidRPr="003F08AE">
        <w:rPr>
          <w:rFonts w:ascii="Times New Roman" w:hAnsi="Times New Roman"/>
          <w:sz w:val="32"/>
          <w:szCs w:val="32"/>
          <w:u w:val="single"/>
        </w:rPr>
        <w:t xml:space="preserve">ЭСФ </w:t>
      </w:r>
      <w:r>
        <w:rPr>
          <w:rFonts w:ascii="Times New Roman" w:hAnsi="Times New Roman"/>
          <w:sz w:val="32"/>
          <w:szCs w:val="32"/>
          <w:u w:val="single"/>
        </w:rPr>
        <w:t>для документов расхода</w:t>
      </w:r>
    </w:p>
    <w:p w:rsidR="0005625A" w:rsidRDefault="0005625A" w:rsidP="003277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6E575B">
        <w:rPr>
          <w:rFonts w:ascii="Times New Roman" w:hAnsi="Times New Roman"/>
          <w:sz w:val="28"/>
          <w:szCs w:val="28"/>
        </w:rPr>
        <w:t xml:space="preserve">лева в списке профилей выбираем </w:t>
      </w:r>
      <w:r>
        <w:rPr>
          <w:rFonts w:ascii="Times New Roman" w:hAnsi="Times New Roman"/>
          <w:sz w:val="28"/>
          <w:szCs w:val="28"/>
        </w:rPr>
        <w:t>тот</w:t>
      </w:r>
      <w:r w:rsidRPr="006E575B">
        <w:rPr>
          <w:rFonts w:ascii="Times New Roman" w:hAnsi="Times New Roman"/>
          <w:sz w:val="28"/>
          <w:szCs w:val="28"/>
        </w:rPr>
        <w:t xml:space="preserve">, по которому хотим просматривать документы и </w:t>
      </w:r>
      <w:r>
        <w:rPr>
          <w:rFonts w:ascii="Times New Roman" w:hAnsi="Times New Roman"/>
          <w:sz w:val="28"/>
          <w:szCs w:val="28"/>
        </w:rPr>
        <w:t>работать с</w:t>
      </w:r>
      <w:r w:rsidRPr="006E575B">
        <w:rPr>
          <w:rFonts w:ascii="Times New Roman" w:hAnsi="Times New Roman"/>
          <w:sz w:val="28"/>
          <w:szCs w:val="28"/>
        </w:rPr>
        <w:t xml:space="preserve"> ЭСФ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5625A" w:rsidRDefault="001617AF" w:rsidP="0032771B">
      <w:pPr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708140" cy="3782060"/>
            <wp:effectExtent l="0" t="0" r="0" b="8890"/>
            <wp:docPr id="15" name="Рисунок 7" descr="http://wiki.standart-n.ru/images/9/9b/%D0%A0%D0%B0%D0%B1%D0%BE%D1%87%D0%B5%D0%B5_%D0%BE%D0%BA%D0%BD%D0%BE_%D0%BC%D0%B5%D0%BD%D0%B5%D0%B4%D0%B6%D0%B5%D1%80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iki.standart-n.ru/images/9/9b/%D0%A0%D0%B0%D0%B1%D0%BE%D1%87%D0%B5%D0%B5_%D0%BE%D0%BA%D0%BD%D0%BE_%D0%BC%D0%B5%D0%BD%D0%B5%D0%B4%D0%B6%D0%B5%D1%80%D0%B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4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715664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625A" w:rsidRPr="004E5793" w:rsidRDefault="0005625A" w:rsidP="004E5793">
      <w:pPr>
        <w:pStyle w:val="2"/>
        <w:rPr>
          <w:color w:val="auto"/>
        </w:rPr>
      </w:pPr>
      <w:r w:rsidRPr="004E5793">
        <w:rPr>
          <w:color w:val="auto"/>
        </w:rPr>
        <w:t>Обновление данных по Виртуальному складу.</w:t>
      </w:r>
    </w:p>
    <w:p w:rsidR="0005625A" w:rsidRDefault="0005625A" w:rsidP="00715664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отправкой ЭСФ нужно обновить в программе остатки и движение на виртуальном складе для этого в верхнем меню нажимаем «Виртуальный склад» и выбираем «Менеджер ВС»</w:t>
      </w:r>
    </w:p>
    <w:p w:rsidR="0005625A" w:rsidRDefault="001617AF" w:rsidP="00715664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50055" cy="1323975"/>
            <wp:effectExtent l="0" t="0" r="0" b="9525"/>
            <wp:docPr id="1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715664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открывшемся окне на закладке «Остатки» нужно нажать на кнопку «Обновить»</w:t>
      </w:r>
    </w:p>
    <w:p w:rsidR="0005625A" w:rsidRDefault="001617AF" w:rsidP="00715664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30290" cy="362077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Pr="004E5793" w:rsidRDefault="0005625A" w:rsidP="00715664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на закладке «</w:t>
      </w:r>
      <w:r>
        <w:rPr>
          <w:rFonts w:ascii="Times New Roman" w:hAnsi="Times New Roman"/>
          <w:sz w:val="28"/>
          <w:szCs w:val="28"/>
          <w:lang w:val="en-US"/>
        </w:rPr>
        <w:t>GSVS</w:t>
      </w:r>
      <w:r w:rsidRPr="001914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коды»</w:t>
      </w:r>
      <w:r w:rsidRPr="001914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нажать кнопку «Обновить справочник </w:t>
      </w:r>
      <w:r>
        <w:rPr>
          <w:rFonts w:ascii="Times New Roman" w:hAnsi="Times New Roman"/>
          <w:sz w:val="28"/>
          <w:szCs w:val="28"/>
          <w:lang w:val="en-US"/>
        </w:rPr>
        <w:t>GSVS</w:t>
      </w:r>
      <w:r>
        <w:rPr>
          <w:rFonts w:ascii="Times New Roman" w:hAnsi="Times New Roman"/>
          <w:sz w:val="28"/>
          <w:szCs w:val="28"/>
        </w:rPr>
        <w:t>».</w:t>
      </w:r>
    </w:p>
    <w:p w:rsidR="0005625A" w:rsidRPr="004E5793" w:rsidRDefault="001617AF" w:rsidP="00715664">
      <w:pPr>
        <w:spacing w:after="120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042660" cy="1543685"/>
            <wp:effectExtent l="0" t="0" r="0" b="0"/>
            <wp:docPr id="1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715664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Обновление данных достаточно выполнять раз в день.</w:t>
      </w:r>
    </w:p>
    <w:p w:rsidR="0005625A" w:rsidRPr="004E5793" w:rsidRDefault="0005625A" w:rsidP="004E5793">
      <w:pPr>
        <w:pStyle w:val="2"/>
        <w:rPr>
          <w:color w:val="auto"/>
        </w:rPr>
      </w:pPr>
      <w:r w:rsidRPr="004E5793">
        <w:rPr>
          <w:color w:val="auto"/>
        </w:rPr>
        <w:t>Формирование ЭСФ</w:t>
      </w:r>
    </w:p>
    <w:p w:rsidR="0005625A" w:rsidRDefault="0005625A" w:rsidP="00715664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715664">
        <w:rPr>
          <w:rFonts w:ascii="Times New Roman" w:hAnsi="Times New Roman"/>
          <w:sz w:val="28"/>
          <w:szCs w:val="28"/>
        </w:rPr>
        <w:t xml:space="preserve">тобы </w:t>
      </w:r>
      <w:r>
        <w:rPr>
          <w:rFonts w:ascii="Times New Roman" w:hAnsi="Times New Roman"/>
          <w:sz w:val="28"/>
          <w:szCs w:val="28"/>
        </w:rPr>
        <w:t xml:space="preserve">отправить ЭСФ по документам расхода, таким как </w:t>
      </w:r>
      <w:r>
        <w:rPr>
          <w:rFonts w:ascii="Times New Roman" w:hAnsi="Times New Roman"/>
          <w:sz w:val="28"/>
          <w:szCs w:val="28"/>
          <w:lang w:val="en-US"/>
        </w:rPr>
        <w:t>Z</w:t>
      </w:r>
      <w:r w:rsidRPr="00F20CD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отчет или расход оптовый, </w:t>
      </w:r>
      <w:r w:rsidRPr="0071566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программе Сводный менеджер</w:t>
      </w:r>
      <w:r w:rsidRPr="00715664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«</w:t>
      </w:r>
      <w:r w:rsidRPr="00715664"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урнале документов»</w:t>
      </w:r>
      <w:r w:rsidRPr="007156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нажимаем правой </w:t>
      </w:r>
      <w:r>
        <w:rPr>
          <w:rFonts w:ascii="Times New Roman" w:hAnsi="Times New Roman"/>
          <w:sz w:val="28"/>
          <w:szCs w:val="28"/>
        </w:rPr>
        <w:lastRenderedPageBreak/>
        <w:t>клавишей мыши на расходный документ и в контекстном меню выбираем «Создать ЭСФ на основе документа»</w:t>
      </w:r>
      <w:r w:rsidRPr="00715664">
        <w:rPr>
          <w:rFonts w:ascii="Times New Roman" w:hAnsi="Times New Roman"/>
          <w:sz w:val="28"/>
          <w:szCs w:val="28"/>
        </w:rPr>
        <w:t>.</w:t>
      </w:r>
    </w:p>
    <w:p w:rsidR="0005625A" w:rsidRPr="002A1A1F" w:rsidRDefault="001617AF" w:rsidP="002A1A1F">
      <w:pPr>
        <w:spacing w:after="12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847205" cy="3979545"/>
            <wp:effectExtent l="0" t="0" r="0" b="1905"/>
            <wp:docPr id="1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7750D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открывшемся окне в</w:t>
      </w:r>
      <w:r w:rsidRPr="007750D5">
        <w:rPr>
          <w:rFonts w:ascii="Times New Roman" w:hAnsi="Times New Roman"/>
          <w:sz w:val="28"/>
          <w:szCs w:val="28"/>
        </w:rPr>
        <w:t xml:space="preserve"> каждом разделе </w:t>
      </w:r>
      <w:r>
        <w:rPr>
          <w:rFonts w:ascii="Times New Roman" w:hAnsi="Times New Roman"/>
          <w:sz w:val="28"/>
          <w:szCs w:val="28"/>
        </w:rPr>
        <w:t xml:space="preserve">есть </w:t>
      </w:r>
      <w:r w:rsidRPr="007750D5">
        <w:rPr>
          <w:rFonts w:ascii="Times New Roman" w:hAnsi="Times New Roman"/>
          <w:sz w:val="28"/>
          <w:szCs w:val="28"/>
        </w:rPr>
        <w:t>обязательны</w:t>
      </w:r>
      <w:r>
        <w:rPr>
          <w:rFonts w:ascii="Times New Roman" w:hAnsi="Times New Roman"/>
          <w:sz w:val="28"/>
          <w:szCs w:val="28"/>
        </w:rPr>
        <w:t>е для заполнения поля. Они</w:t>
      </w:r>
      <w:r w:rsidRPr="007750D5">
        <w:rPr>
          <w:rFonts w:ascii="Times New Roman" w:hAnsi="Times New Roman"/>
          <w:sz w:val="28"/>
          <w:szCs w:val="28"/>
        </w:rPr>
        <w:t xml:space="preserve"> выделен</w:t>
      </w:r>
      <w:r>
        <w:rPr>
          <w:rFonts w:ascii="Times New Roman" w:hAnsi="Times New Roman"/>
          <w:sz w:val="28"/>
          <w:szCs w:val="28"/>
        </w:rPr>
        <w:t>ы</w:t>
      </w:r>
      <w:r w:rsidRPr="007750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красным цветом</w:t>
      </w:r>
      <w:r w:rsidRPr="007750D5">
        <w:rPr>
          <w:rFonts w:ascii="Times New Roman" w:hAnsi="Times New Roman"/>
          <w:sz w:val="28"/>
          <w:szCs w:val="28"/>
        </w:rPr>
        <w:t xml:space="preserve">. </w:t>
      </w:r>
    </w:p>
    <w:p w:rsidR="0005625A" w:rsidRDefault="001617AF" w:rsidP="00BE6C0A">
      <w:pPr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30290" cy="3437890"/>
            <wp:effectExtent l="0" t="0" r="3810" b="0"/>
            <wp:docPr id="2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7750D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для разделов «Получатель» и «Отправитель» заполняются из справочника «Контрагенты ЭСФ». Для этого выбираем получателя и отправителя документа.</w:t>
      </w:r>
    </w:p>
    <w:p w:rsidR="0005625A" w:rsidRDefault="001617AF" w:rsidP="00DD497D">
      <w:pPr>
        <w:spacing w:after="12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30290" cy="343789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25A">
        <w:rPr>
          <w:rFonts w:ascii="Times New Roman" w:hAnsi="Times New Roman"/>
          <w:noProof/>
          <w:sz w:val="28"/>
          <w:szCs w:val="28"/>
        </w:rPr>
        <w:t xml:space="preserve"> </w:t>
      </w:r>
    </w:p>
    <w:p w:rsidR="0005625A" w:rsidRDefault="001617AF" w:rsidP="00B01233">
      <w:pPr>
        <w:spacing w:after="12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766560" cy="4425950"/>
            <wp:effectExtent l="0" t="0" r="0" b="0"/>
            <wp:docPr id="2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8D7346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того, как все </w:t>
      </w:r>
      <w:r w:rsidRPr="00F20CD3">
        <w:rPr>
          <w:rFonts w:ascii="Times New Roman" w:hAnsi="Times New Roman"/>
          <w:sz w:val="28"/>
          <w:szCs w:val="28"/>
        </w:rPr>
        <w:t xml:space="preserve">необходимые данные </w:t>
      </w:r>
      <w:r>
        <w:rPr>
          <w:rFonts w:ascii="Times New Roman" w:hAnsi="Times New Roman"/>
          <w:sz w:val="28"/>
          <w:szCs w:val="28"/>
        </w:rPr>
        <w:t>будут заполнены отправляем документ кнопкой «Отправить ЭСФ».</w:t>
      </w:r>
    </w:p>
    <w:p w:rsidR="0005625A" w:rsidRDefault="001617AF" w:rsidP="008D7346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747260" cy="2333625"/>
            <wp:effectExtent l="0" t="0" r="0" b="9525"/>
            <wp:docPr id="2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F20CD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проверить возможные ошибки при обработке отправленного документа в ИС ЭСФ нужно нажать на кнопку «Операции» и выбрать пункт «Запросить ошибки»</w:t>
      </w:r>
    </w:p>
    <w:p w:rsidR="0005625A" w:rsidRDefault="001617AF" w:rsidP="00F20CD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01080" cy="1675130"/>
            <wp:effectExtent l="0" t="0" r="0" b="1270"/>
            <wp:docPr id="2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F20CD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при обработке документа возникли ошибки они отобразятся в окне ошибок, а ошибочные записи в детализации документа выделятся розовым цветом.</w:t>
      </w:r>
    </w:p>
    <w:p w:rsidR="0005625A" w:rsidRDefault="001617AF" w:rsidP="00B57D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788785" cy="3789045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B57D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повторной отправке программа предложит провести документ не учитывая ошибочные записи на ВС (проставит признак 5 у проблемных записей)</w:t>
      </w:r>
    </w:p>
    <w:p w:rsidR="0005625A" w:rsidRPr="00B57DFD" w:rsidRDefault="0005625A" w:rsidP="00B57DFD">
      <w:pPr>
        <w:pStyle w:val="2"/>
        <w:rPr>
          <w:color w:val="auto"/>
        </w:rPr>
      </w:pPr>
      <w:r w:rsidRPr="00B57DFD">
        <w:rPr>
          <w:color w:val="auto"/>
        </w:rPr>
        <w:lastRenderedPageBreak/>
        <w:t xml:space="preserve">Настройка автоматического заполнения </w:t>
      </w:r>
      <w:r>
        <w:rPr>
          <w:color w:val="auto"/>
        </w:rPr>
        <w:t>ат</w:t>
      </w:r>
      <w:r w:rsidRPr="00B57DFD">
        <w:rPr>
          <w:color w:val="auto"/>
        </w:rPr>
        <w:t>рибутов.</w:t>
      </w:r>
    </w:p>
    <w:p w:rsidR="0005625A" w:rsidRDefault="0005625A" w:rsidP="00A54E6F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справочнике «Контрагенты ЭСФ» можно установить отправителя и получателя по умолчанию – тогда при создании формы ЭСФ отправитель и получатель будут заполняться автоматически. Для этого в верхнем меню нажимаем пункт «Справочники» выбираем справочник «Контрагенты ЭСФ»</w:t>
      </w:r>
    </w:p>
    <w:p w:rsidR="0005625A" w:rsidRDefault="001617AF" w:rsidP="00A54E6F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44820" cy="1316990"/>
            <wp:effectExtent l="0" t="0" r="0" b="0"/>
            <wp:docPr id="2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A54E6F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открывшемся окне правой клавишей мыши нажимаем на контрагента и в контекстном меню выбираем пункт «Сделать отправителем по умолчанию» или «</w:t>
      </w:r>
      <w:r w:rsidRPr="00A54E6F">
        <w:rPr>
          <w:rFonts w:ascii="Times New Roman" w:hAnsi="Times New Roman"/>
          <w:sz w:val="28"/>
          <w:szCs w:val="28"/>
        </w:rPr>
        <w:t xml:space="preserve">Сделать </w:t>
      </w:r>
      <w:r>
        <w:rPr>
          <w:rFonts w:ascii="Times New Roman" w:hAnsi="Times New Roman"/>
          <w:sz w:val="28"/>
          <w:szCs w:val="28"/>
        </w:rPr>
        <w:t>получателем</w:t>
      </w:r>
      <w:r w:rsidRPr="00A54E6F">
        <w:rPr>
          <w:rFonts w:ascii="Times New Roman" w:hAnsi="Times New Roman"/>
          <w:sz w:val="28"/>
          <w:szCs w:val="28"/>
        </w:rPr>
        <w:t xml:space="preserve"> по умолчанию</w:t>
      </w:r>
      <w:r>
        <w:rPr>
          <w:rFonts w:ascii="Times New Roman" w:hAnsi="Times New Roman"/>
          <w:sz w:val="28"/>
          <w:szCs w:val="28"/>
        </w:rPr>
        <w:t>».</w:t>
      </w:r>
    </w:p>
    <w:p w:rsidR="0005625A" w:rsidRDefault="001617AF" w:rsidP="00B53579">
      <w:pPr>
        <w:spacing w:after="12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744335" cy="40963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A54E6F">
      <w:pPr>
        <w:spacing w:after="120"/>
        <w:jc w:val="center"/>
        <w:rPr>
          <w:rFonts w:ascii="Times New Roman" w:hAnsi="Times New Roman"/>
          <w:noProof/>
          <w:sz w:val="28"/>
          <w:szCs w:val="28"/>
        </w:rPr>
      </w:pPr>
    </w:p>
    <w:p w:rsidR="0005625A" w:rsidRPr="003A5EA9" w:rsidRDefault="001617AF">
      <w:pPr>
        <w:rPr>
          <w:rFonts w:ascii="Times New Roman" w:hAnsi="Times New Roman"/>
          <w:sz w:val="28"/>
          <w:szCs w:val="28"/>
        </w:rPr>
      </w:pPr>
      <w:bookmarkStart w:id="1" w:name="_PictureBullets"/>
      <w:r>
        <w:rPr>
          <w:rFonts w:ascii="Times New Roman" w:hAnsi="Times New Roman"/>
          <w:noProof/>
          <w:vanish/>
          <w:sz w:val="24"/>
          <w:szCs w:val="24"/>
        </w:rPr>
        <w:drawing>
          <wp:inline distT="0" distB="0" distL="0" distR="0">
            <wp:extent cx="212090" cy="1828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vanish/>
          <w:sz w:val="24"/>
          <w:szCs w:val="24"/>
        </w:rPr>
        <w:drawing>
          <wp:inline distT="0" distB="0" distL="0" distR="0">
            <wp:extent cx="241300" cy="190500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33" b="-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vanish/>
          <w:sz w:val="24"/>
          <w:szCs w:val="24"/>
        </w:rPr>
        <w:drawing>
          <wp:inline distT="0" distB="0" distL="0" distR="0">
            <wp:extent cx="160655" cy="168275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vanish/>
          <w:sz w:val="24"/>
          <w:szCs w:val="24"/>
        </w:rPr>
        <w:drawing>
          <wp:inline distT="0" distB="0" distL="0" distR="0">
            <wp:extent cx="160655" cy="168275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vanish/>
          <w:sz w:val="24"/>
          <w:szCs w:val="24"/>
        </w:rPr>
        <w:drawing>
          <wp:inline distT="0" distB="0" distL="0" distR="0">
            <wp:extent cx="160655" cy="16065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05625A" w:rsidRPr="003A5EA9" w:rsidSect="002F4F5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51265"/>
    <w:multiLevelType w:val="hybridMultilevel"/>
    <w:tmpl w:val="C43EFAC2"/>
    <w:lvl w:ilvl="0" w:tplc="8EB411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F2CF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4807C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C17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C8758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244CF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7071C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0272F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18224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B2C22BE"/>
    <w:multiLevelType w:val="hybridMultilevel"/>
    <w:tmpl w:val="FDD0BBC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FEE75D6"/>
    <w:multiLevelType w:val="hybridMultilevel"/>
    <w:tmpl w:val="A6F0E474"/>
    <w:lvl w:ilvl="0" w:tplc="C44062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6E713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E84D1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0265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72F2E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68079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96CF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DAD41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3A9E1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98C63B1"/>
    <w:multiLevelType w:val="hybridMultilevel"/>
    <w:tmpl w:val="783E7B86"/>
    <w:lvl w:ilvl="0" w:tplc="4C2A74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B0E44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A0A6E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38B2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C649E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589B9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5EC8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D4669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50122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03A0B90"/>
    <w:multiLevelType w:val="hybridMultilevel"/>
    <w:tmpl w:val="AD7CEDA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B974C74"/>
    <w:multiLevelType w:val="hybridMultilevel"/>
    <w:tmpl w:val="71B46F70"/>
    <w:lvl w:ilvl="0" w:tplc="8D382E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8242B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AA024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C6D2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3000C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249F6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9A44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C2B5E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FC3A9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79A9285C"/>
    <w:multiLevelType w:val="hybridMultilevel"/>
    <w:tmpl w:val="3988A71A"/>
    <w:lvl w:ilvl="0" w:tplc="2DB6FD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BC6E2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02BF0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BAAC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A29F0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F4611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5E12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945CF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CC76A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468"/>
    <w:rsid w:val="00004AB4"/>
    <w:rsid w:val="00013AD9"/>
    <w:rsid w:val="00020DD6"/>
    <w:rsid w:val="000521D6"/>
    <w:rsid w:val="0005625A"/>
    <w:rsid w:val="000A1CD9"/>
    <w:rsid w:val="000A32A5"/>
    <w:rsid w:val="000E4E94"/>
    <w:rsid w:val="00147DDD"/>
    <w:rsid w:val="001617AF"/>
    <w:rsid w:val="001711FB"/>
    <w:rsid w:val="00191400"/>
    <w:rsid w:val="001A4102"/>
    <w:rsid w:val="001A507E"/>
    <w:rsid w:val="001E240D"/>
    <w:rsid w:val="001F0E7B"/>
    <w:rsid w:val="002206D2"/>
    <w:rsid w:val="00260414"/>
    <w:rsid w:val="002822DD"/>
    <w:rsid w:val="0029533E"/>
    <w:rsid w:val="00296872"/>
    <w:rsid w:val="002A1A1F"/>
    <w:rsid w:val="002E3923"/>
    <w:rsid w:val="002F4F51"/>
    <w:rsid w:val="003012B1"/>
    <w:rsid w:val="00301347"/>
    <w:rsid w:val="00303425"/>
    <w:rsid w:val="00311385"/>
    <w:rsid w:val="0032771B"/>
    <w:rsid w:val="003328E8"/>
    <w:rsid w:val="00350935"/>
    <w:rsid w:val="003A5EA9"/>
    <w:rsid w:val="003C1A32"/>
    <w:rsid w:val="003E2527"/>
    <w:rsid w:val="003F08AE"/>
    <w:rsid w:val="00410DFA"/>
    <w:rsid w:val="00434E0C"/>
    <w:rsid w:val="004A1C3E"/>
    <w:rsid w:val="004E3AD6"/>
    <w:rsid w:val="004E5793"/>
    <w:rsid w:val="0050731D"/>
    <w:rsid w:val="00520E20"/>
    <w:rsid w:val="00542066"/>
    <w:rsid w:val="005B47B5"/>
    <w:rsid w:val="005E2D5F"/>
    <w:rsid w:val="005E7C73"/>
    <w:rsid w:val="006046DA"/>
    <w:rsid w:val="00606842"/>
    <w:rsid w:val="00615C22"/>
    <w:rsid w:val="00643BF4"/>
    <w:rsid w:val="00654E38"/>
    <w:rsid w:val="00661C5B"/>
    <w:rsid w:val="00671D64"/>
    <w:rsid w:val="006808F7"/>
    <w:rsid w:val="00692FD3"/>
    <w:rsid w:val="006E0FBA"/>
    <w:rsid w:val="006E575B"/>
    <w:rsid w:val="00715664"/>
    <w:rsid w:val="00751145"/>
    <w:rsid w:val="00753A00"/>
    <w:rsid w:val="00766B46"/>
    <w:rsid w:val="007750D5"/>
    <w:rsid w:val="00777A03"/>
    <w:rsid w:val="00846471"/>
    <w:rsid w:val="00854BED"/>
    <w:rsid w:val="00861622"/>
    <w:rsid w:val="00866055"/>
    <w:rsid w:val="0089138A"/>
    <w:rsid w:val="008A39F2"/>
    <w:rsid w:val="008C3208"/>
    <w:rsid w:val="008D7346"/>
    <w:rsid w:val="00927C1E"/>
    <w:rsid w:val="009441D1"/>
    <w:rsid w:val="009B7B60"/>
    <w:rsid w:val="009E1F5A"/>
    <w:rsid w:val="009E2BCD"/>
    <w:rsid w:val="009F56EC"/>
    <w:rsid w:val="00A42FB6"/>
    <w:rsid w:val="00A54E6F"/>
    <w:rsid w:val="00A5552C"/>
    <w:rsid w:val="00AA1B98"/>
    <w:rsid w:val="00AC2FDA"/>
    <w:rsid w:val="00AE07C3"/>
    <w:rsid w:val="00AE2319"/>
    <w:rsid w:val="00B01233"/>
    <w:rsid w:val="00B139BD"/>
    <w:rsid w:val="00B21D98"/>
    <w:rsid w:val="00B230BD"/>
    <w:rsid w:val="00B53579"/>
    <w:rsid w:val="00B57DFD"/>
    <w:rsid w:val="00B61A52"/>
    <w:rsid w:val="00B75069"/>
    <w:rsid w:val="00BE6C0A"/>
    <w:rsid w:val="00BF1317"/>
    <w:rsid w:val="00BF3018"/>
    <w:rsid w:val="00C000AA"/>
    <w:rsid w:val="00C33F8F"/>
    <w:rsid w:val="00C36466"/>
    <w:rsid w:val="00CD00F9"/>
    <w:rsid w:val="00CD29E3"/>
    <w:rsid w:val="00D06372"/>
    <w:rsid w:val="00D3298F"/>
    <w:rsid w:val="00DD497D"/>
    <w:rsid w:val="00E64707"/>
    <w:rsid w:val="00E64C94"/>
    <w:rsid w:val="00E71263"/>
    <w:rsid w:val="00EA38F9"/>
    <w:rsid w:val="00EB5780"/>
    <w:rsid w:val="00F20CD3"/>
    <w:rsid w:val="00F21FBA"/>
    <w:rsid w:val="00F33E46"/>
    <w:rsid w:val="00F76468"/>
    <w:rsid w:val="00F777ED"/>
    <w:rsid w:val="00F942E8"/>
    <w:rsid w:val="00FA5609"/>
    <w:rsid w:val="00FD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BED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9"/>
    <w:qFormat/>
    <w:rsid w:val="00B57DFD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B57DFD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99"/>
    <w:qFormat/>
    <w:rsid w:val="0029533E"/>
    <w:pPr>
      <w:ind w:left="720"/>
    </w:pPr>
  </w:style>
  <w:style w:type="paragraph" w:styleId="a4">
    <w:name w:val="Balloon Text"/>
    <w:basedOn w:val="a"/>
    <w:link w:val="a5"/>
    <w:uiPriority w:val="99"/>
    <w:semiHidden/>
    <w:rsid w:val="00F33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E46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rsid w:val="008913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9138A"/>
    <w:rPr>
      <w:rFonts w:ascii="Courier New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BED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9"/>
    <w:qFormat/>
    <w:rsid w:val="00B57DFD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B57DFD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99"/>
    <w:qFormat/>
    <w:rsid w:val="0029533E"/>
    <w:pPr>
      <w:ind w:left="720"/>
    </w:pPr>
  </w:style>
  <w:style w:type="paragraph" w:styleId="a4">
    <w:name w:val="Balloon Text"/>
    <w:basedOn w:val="a"/>
    <w:link w:val="a5"/>
    <w:uiPriority w:val="99"/>
    <w:semiHidden/>
    <w:rsid w:val="00F33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E46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rsid w:val="008913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9138A"/>
    <w:rPr>
      <w:rFonts w:ascii="Courier New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10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708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ЭСФ (Электронные счет-фактуры)</vt:lpstr>
    </vt:vector>
  </TitlesOfParts>
  <Company>Krokoz™ Inc.</Company>
  <LinksUpToDate>false</LinksUpToDate>
  <CharactersWithSpaces>4739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ЭСФ (Электронные счет-фактуры)</dc:title>
  <dc:creator>user</dc:creator>
  <cp:lastModifiedBy>Пользователь Windows</cp:lastModifiedBy>
  <cp:revision>2</cp:revision>
  <dcterms:created xsi:type="dcterms:W3CDTF">2021-01-19T05:27:00Z</dcterms:created>
  <dcterms:modified xsi:type="dcterms:W3CDTF">2021-01-19T05:27:00Z</dcterms:modified>
</cp:coreProperties>
</file>